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waxa ay kaashanaysaa la taliyeyaal si ay u samayso Qorshe Dhamaystiran oo Beerta Nasashada ee Roosevelt ah!</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Waa maxay qorshe dhamaystiran oo beerta nasashada ah?</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Qorshe dhamaystiran oo beerta nasashada ahi waa dukuminti bixiya qaabdhismeed lagu horumarinayo beer nasasho. Waxa ku jira macluumaad ku saabsan beerta nasashada, sida ay tahay, oo ay kamid tahay: sida loo adeegsado, kuwa ay yihiin adeegyada raaxada ee jira, iyo ikhtiyaarada suuragalka ah ee horumarinta. Waxa ku jira macluumaad ku saabsan kuwa ay yihiin isbeddelada suuragalka ah ee beerta nasashada iyo sida dadweynaha looga qaybgelinayo hannaanka ku aaddan wixii horumarino mustaqbalka ah. Qorshe dhamaystiran oo beer nasasho ah waa dukuminti muujiya tallaabooyinka loo qaado dhanka qorshe kama dambeys ah oo mustaqbalka beerta nasashada ah.</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Waa maxay hannaanka qorshe dhamaystiran?</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Hannaanka qorshe dhamaystiran oo beer nasasho waxa ku jira weydiinta adeegsadeyaasha beerta nasashada iyo kuwa maareeya beeraha nasashada isbeddelada ay jeclaan lahaayeen inay ku arkaan beerta nasashada. Waxa ay ka dhigan tahay weydiinta dadka, oo ay ku jiraan jaarka ama hoggaamiyeyaasha bulshada, qorsheeyeyaasha iyo abaabulayaasha madadaallada, waxa ka dhigi lahaa beerta nasashada mid sidii hore uga wanaagsan dad badan oo bulshada ah. Waxa jira caadi ahaan saddex kulan oo dadweyne oo la qabto inta lagu gudo jiro hannaanka qorshe dhamaystiran: ka koowaad waxa lagu dhegaystaa beerta nasashadu siday ugu habboon tahay qofwalba, ka labaad waxa lagu soo jeediyaa ikhtiyaarada isbeddelka, kulanka saddexaad ee kama dambeysta ahna waxa lagaga hadlaa isbeddelada mustaqbalka ee lasoo jeediyey ee beerta nasashada.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Waa maxay sababta Qorshe Dhamaystiran loogu samaynayo Beerta Nasashada Roosevelt?</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Beerta Nasashada Roosevelt waxa ay door muhiim ah ugu jirtaa bulshada Old North End. Waa xarun dhexe oo loogu talagalay madadaallada firfircoon, loogu talagalay nashaadaadka Naadiyada Inamada &amp; Hablaha goob cagaaranna u ah dugsi u dhaw. Waxa weeyi beer nasasho oo xaafadaha ah iyo hoy naadiyada baysboosha iyo kubadda cagta labadaba, taas oo ka dhigaysa goob buuq badan oo xarakaad badan.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Si walba ha noqotee, marka la eego horumarka dhaqdhaqaaqa awoodeed ee bulshada iyo caqabadaha socda ee uu keeno isbeddelka cimilada, waxa jirta baahi sii xoogeysanaysa oo loo qabo casriyeynta iyo horumarinta beerta nasashada.</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Iyada oo la marayo hannaan qorshayn oo dhamaystiran, waaxda Burlington Parks, Recreation &amp; Waterfront (BPRW) waxa ay bartilmaameedsanaysaa inay ka qaybgeliso bulshada iyo adeegsadeyaasha beerta nasashada qaabaynta mustaqbalka ee Beerta Nasashada ee Roosevelt kahor inta aan la sameyn maalgelino dhaqaale oo waaweyn. Hannaankani waxa uu xaqiijiyaa in dhammaan daneeyeyaashu ay fursad u helaan inay ku darsadaan ra'iyiyadooda iyo aragtiyahooda, taas oo ka dhigaysa qorshaha dhalanaya mid si dhab ah uga turjumaya doonisaha iyo baahiyaha bulshada.</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Si loo bilaabo hannaankan loo dhan yahay, hindise dadweyne iyo ka qaybqaadasho shuraako oo loo dhan yahay ayaa bilaabmi doona Julaay 2023. Himilada iyo qorshaha Beerta Nasashada Roosevelt waxa ay noqon doonaan kuwo ay wadaan bulshadu, taas oo ku sharfaysa xaaladdeeda inay noqoto beer nasasho oo la jecel yahay oo si weyn loo adeegsado oo ku taalla Burlington's Old North End.</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Guddida Latalinta Bulshada</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Si ay uga muuqdaan qiyamka iyo doonisaha bulshada dhammaan hannaanka qorshaynta beerta nasashada, waxa aanu samaynaynaa </w:t>
      </w:r>
      <w:r w:rsidR="004F02D4" w:rsidRPr="63DE3F87">
        <w:rPr>
          <w:rFonts w:eastAsiaTheme="minorEastAsia"/>
          <w:color w:val="666666"/>
          <w:sz w:val="24"/>
          <w:szCs w:val="24"/>
        </w:rPr>
        <w:t xml:space="preserve"> Guddiga Latalinta Bulshada (CAC). CAC ga waxa ku jiri doona dad degaanka ah kuwaas oo xog ka bixin doona hannaanka oo ay ka go'naan doonto inay si firfircoon uga qaybqaataan hannaanka. Xubnaha CAC waxa ay heli karaan mushahar ah $50 kulankiiba si looga kaalmeeyo kharashaadka aan tooska ahayn sida daryeelka ilmaha, cuntada, ama gaadiidka. Mushaharrada waxa la bixin doonaa bishii dhammaan inta uu socdo mashruucu illaa halkii u sarreysay la gaadho. Fadlan kala xidhiidh Sophie Sauvé lambarka 802-865-7248 ama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si aad macluumaad dheeraad ah u hesho.</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Su'aalaha qaar oo aanu ku weydiin doono waxa kamid ah:</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Ma jiraan fursado lagaga dhigi karo beerta nashada mid si ka badan sidan hadda loogu dhan yahay?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Waa maxay adeegyada raaxada ee maqan ee lagaga dhigi karo beerta nasashada mid si ka badan sidan galaangal loogu heli karo?</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Waa maxay adeegyada raaxada ee taageeri kara hawlaha AAN ka dhaceyn Roosevelt?</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Ma jiraan aagag kamid ah beerta nasashada oo lagu martigelin karo farshaxanka dadweynaha mustaqbalka?</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Sidee bay xaafaduhu galaangal ugu heli karaan beerta nasashada? Ma jiraan xidhiidho bulshada ku xeeran ah oo u baahan in la horumariyo? Miyaa waddo-lugeedka ku taalla dhinacyada beerta nasashadu yihiin kuwo faa'iido leh?</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Sidee baa nashaadaadka beerta nasashada loo horumarin karaa sanadka oo dhan?</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Waa maxay casriyeynta xarumaha ee jira ee noqon kara kuwo faa'iido leh?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Waxa aanu doonaynaa inaanu jawaab kaa maqalno adiga, jaarka beeraha nasashada iyo bulshada ku xeeran. Sidee BAAD u adeegsataa beerta nasashada haddii aanad adeegsana, waa maxay sababta aanad u adeegsan!?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Si laguu ogaysiiyo wacyigelinta iyo munaasabadaha dadweyne ee soo socda ee la xidhiidha mashruuca, fadlan iska diiwaangeli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Waxa aanu jeclaan lahayn inaanu ra'yi-celin ka ururino qaybo kala duwan oo kamid ah beerta nasashada, sida in laga dhigo mid sidan si ka badan loogu dhan yahay, aqoonsiga adeegyada raaxada ee maqan ee fududaynta galaangal u helidda, taageeridda nashaadaad cusub, goobo suuragal ah oo loogu talagalay farshaxanka dadweynaha, horumarinta xidhiidhada bulshada, xoojinta nashaadaadka sanadka oo dhan, iyo casriyeynta xarumaha jira. Waxa aanu qiimaynaynaa xogta ka timaadda adeegsadeyaasha beerta nasashada iyo bulshada ku xeeran, sidaas darteed waxa aanu kugu dhiirrigelinaynaa inaad nala wadaagto fekeradaada iyo khibradahaaga.</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Haddii aad jeclaan lahayd inaad ka warqabto wacyigelinta iyo munaasabada dadweynaha ee soo socda ee la xidhiidha mashruuca, fadlan iska diiwaangeli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Adeegyo turjumaad ayaa la heli karaa kulannada dadweynaha! Noo sheeg haddii adiga ama qof aad garanaysaa uu u baahan yahay kaalmo turjumaadda ah ama wixii fududeyn ah ee kale.</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